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E7C9E" w14:textId="77777777" w:rsidR="006C7F75" w:rsidRDefault="006C7F75" w:rsidP="006C7F75">
      <w:pPr>
        <w:pStyle w:val="1"/>
        <w:rPr>
          <w:sz w:val="28"/>
          <w:szCs w:val="28"/>
        </w:rPr>
      </w:pPr>
    </w:p>
    <w:p w14:paraId="424F91AA" w14:textId="77777777" w:rsidR="006C7F75" w:rsidRPr="00563E92" w:rsidRDefault="006C7F75" w:rsidP="006C7F75">
      <w:pPr>
        <w:pStyle w:val="1"/>
        <w:rPr>
          <w:sz w:val="28"/>
          <w:szCs w:val="28"/>
        </w:rPr>
      </w:pPr>
      <w:r w:rsidRPr="00563E92">
        <w:rPr>
          <w:sz w:val="28"/>
          <w:szCs w:val="28"/>
        </w:rPr>
        <w:t>ПРАКТИКАЛЫҚ (СЕМИНАР) ТАПСЫРМАЛАРЫ</w:t>
      </w:r>
    </w:p>
    <w:p w14:paraId="0193FF8D" w14:textId="77777777" w:rsidR="006C7F75" w:rsidRPr="00563E92" w:rsidRDefault="006C7F75" w:rsidP="006C7F75">
      <w:pPr>
        <w:rPr>
          <w:b/>
          <w:sz w:val="28"/>
          <w:szCs w:val="28"/>
          <w:lang w:val="kk-KZ"/>
        </w:rPr>
      </w:pPr>
    </w:p>
    <w:p w14:paraId="25BF8111" w14:textId="77777777" w:rsidR="006C7F75" w:rsidRPr="00563E92" w:rsidRDefault="006C7F75" w:rsidP="006C7F75">
      <w:pPr>
        <w:ind w:firstLine="720"/>
        <w:jc w:val="both"/>
        <w:rPr>
          <w:i/>
          <w:sz w:val="28"/>
          <w:szCs w:val="28"/>
          <w:lang w:val="kk-KZ"/>
        </w:rPr>
      </w:pPr>
      <w:r w:rsidRPr="00563E92">
        <w:rPr>
          <w:i/>
          <w:sz w:val="28"/>
          <w:szCs w:val="28"/>
          <w:lang w:val="kk-KZ"/>
        </w:rPr>
        <w:t xml:space="preserve">Бұл тапсырмаларды мүмкіндік келгенше оқытушы-профессор дәптер, ұялы телефон т.б. (шпаргалка </w:t>
      </w:r>
      <w:r>
        <w:rPr>
          <w:i/>
          <w:sz w:val="28"/>
          <w:szCs w:val="28"/>
          <w:lang w:val="kk-KZ"/>
        </w:rPr>
        <w:t>ретінде</w:t>
      </w:r>
      <w:r w:rsidRPr="00563E92">
        <w:rPr>
          <w:i/>
          <w:sz w:val="28"/>
          <w:szCs w:val="28"/>
          <w:lang w:val="kk-KZ"/>
        </w:rPr>
        <w:t>)  оқу материалдарын пайдалануға тиым сала отырып өткізгендігі жөн.</w:t>
      </w:r>
    </w:p>
    <w:p w14:paraId="3EC72F89" w14:textId="77777777" w:rsidR="006C7F75" w:rsidRPr="00563E92" w:rsidRDefault="006C7F75" w:rsidP="006C7F75">
      <w:pPr>
        <w:ind w:firstLine="720"/>
        <w:jc w:val="both"/>
        <w:rPr>
          <w:i/>
          <w:sz w:val="28"/>
          <w:szCs w:val="28"/>
          <w:lang w:val="kk-KZ"/>
        </w:rPr>
      </w:pPr>
      <w:r w:rsidRPr="00563E92">
        <w:rPr>
          <w:i/>
          <w:sz w:val="28"/>
          <w:szCs w:val="28"/>
          <w:lang w:val="kk-KZ"/>
        </w:rPr>
        <w:t>Тапсырмалар жоспар бойынша өтіл</w:t>
      </w:r>
      <w:r>
        <w:rPr>
          <w:i/>
          <w:sz w:val="28"/>
          <w:szCs w:val="28"/>
          <w:lang w:val="kk-KZ"/>
        </w:rPr>
        <w:t>іп,</w:t>
      </w:r>
      <w:r w:rsidRPr="00563E92">
        <w:rPr>
          <w:i/>
          <w:sz w:val="28"/>
          <w:szCs w:val="28"/>
          <w:lang w:val="kk-KZ"/>
        </w:rPr>
        <w:t xml:space="preserve"> кезекті семинар бойынша берілуі тиіс. </w:t>
      </w:r>
    </w:p>
    <w:p w14:paraId="7A776F3F" w14:textId="77777777" w:rsidR="006C7F75" w:rsidRPr="00563E92" w:rsidRDefault="006C7F75" w:rsidP="006C7F75">
      <w:pPr>
        <w:rPr>
          <w:i/>
          <w:sz w:val="28"/>
          <w:szCs w:val="28"/>
          <w:lang w:val="kk-KZ"/>
        </w:rPr>
      </w:pPr>
    </w:p>
    <w:p w14:paraId="52F3CF8D" w14:textId="77777777" w:rsidR="006C7F75" w:rsidRPr="00563E92" w:rsidRDefault="006C7F75" w:rsidP="006C7F75">
      <w:pPr>
        <w:ind w:firstLine="720"/>
        <w:jc w:val="both"/>
        <w:rPr>
          <w:sz w:val="28"/>
          <w:szCs w:val="28"/>
          <w:lang w:val="kk-KZ"/>
        </w:rPr>
      </w:pPr>
      <w:bookmarkStart w:id="0" w:name="_Toc67394595"/>
      <w:r w:rsidRPr="001C06CC">
        <w:rPr>
          <w:b/>
          <w:sz w:val="28"/>
          <w:szCs w:val="28"/>
          <w:lang w:val="kk-KZ"/>
        </w:rPr>
        <w:t>І Тапсырма</w:t>
      </w:r>
      <w:r w:rsidRPr="001C06CC">
        <w:rPr>
          <w:sz w:val="28"/>
          <w:szCs w:val="28"/>
          <w:lang w:val="kk-KZ"/>
        </w:rPr>
        <w:t>.</w:t>
      </w:r>
      <w:bookmarkEnd w:id="0"/>
      <w:r w:rsidRPr="001C06CC">
        <w:rPr>
          <w:sz w:val="28"/>
          <w:szCs w:val="28"/>
          <w:lang w:val="kk-KZ"/>
        </w:rPr>
        <w:t xml:space="preserve"> </w:t>
      </w:r>
      <w:r w:rsidRPr="00563E92">
        <w:rPr>
          <w:sz w:val="28"/>
          <w:szCs w:val="28"/>
          <w:lang w:val="kk-KZ"/>
        </w:rPr>
        <w:t>Өтілген тақырып бойынша әр студент ешқандай материалға қарамай өз бетінше 3-5 сөзден глоссарий немесе түсіндірмелер құрастыруы керек (өз сөзімен баяндап, өз бетінше мысалдар келтіру қажет)</w:t>
      </w:r>
    </w:p>
    <w:p w14:paraId="6E6E443D" w14:textId="77777777" w:rsidR="006C7F75" w:rsidRPr="00563E92" w:rsidRDefault="006C7F75" w:rsidP="006C7F75">
      <w:pPr>
        <w:jc w:val="both"/>
        <w:rPr>
          <w:b/>
          <w:bCs/>
          <w:i/>
          <w:iCs/>
          <w:sz w:val="28"/>
          <w:szCs w:val="28"/>
          <w:lang w:val="kk-KZ"/>
        </w:rPr>
      </w:pPr>
    </w:p>
    <w:p w14:paraId="173CC735" w14:textId="77777777" w:rsidR="006C7F75" w:rsidRPr="00563E92" w:rsidRDefault="006C7F75" w:rsidP="006C7F75">
      <w:pPr>
        <w:jc w:val="both"/>
        <w:rPr>
          <w:b/>
          <w:sz w:val="28"/>
          <w:szCs w:val="28"/>
          <w:lang w:val="kk-KZ"/>
        </w:rPr>
      </w:pPr>
    </w:p>
    <w:p w14:paraId="11B2F73A" w14:textId="77777777" w:rsidR="006C7F75" w:rsidRPr="00563E92" w:rsidRDefault="006C7F75" w:rsidP="006C7F75">
      <w:pPr>
        <w:ind w:firstLine="720"/>
        <w:jc w:val="both"/>
        <w:rPr>
          <w:sz w:val="28"/>
          <w:szCs w:val="28"/>
          <w:lang w:val="kk-KZ"/>
        </w:rPr>
      </w:pPr>
      <w:r w:rsidRPr="00563E92">
        <w:rPr>
          <w:b/>
          <w:sz w:val="28"/>
          <w:szCs w:val="28"/>
          <w:lang w:val="kk-KZ"/>
        </w:rPr>
        <w:t xml:space="preserve">Үлгі: </w:t>
      </w:r>
      <w:r w:rsidRPr="00563E92">
        <w:rPr>
          <w:sz w:val="28"/>
          <w:szCs w:val="28"/>
          <w:lang w:val="kk-KZ"/>
        </w:rPr>
        <w:t>Антисциентизм – ғылымға деген жағымсыз көзқарас орнататын бағыт. Мысалы: М. Хайдеггер: «техника қаншалықты деңгейде дамыса да</w:t>
      </w:r>
      <w:r>
        <w:rPr>
          <w:sz w:val="28"/>
          <w:szCs w:val="28"/>
          <w:lang w:val="kk-KZ"/>
        </w:rPr>
        <w:t>,</w:t>
      </w:r>
      <w:r w:rsidRPr="00563E92">
        <w:rPr>
          <w:sz w:val="28"/>
          <w:szCs w:val="28"/>
          <w:lang w:val="kk-KZ"/>
        </w:rPr>
        <w:t xml:space="preserve"> өзінің зардаптарын жоя алмайды» деген еді. Немесе, діни фанатистердің </w:t>
      </w:r>
      <w:r>
        <w:rPr>
          <w:sz w:val="28"/>
          <w:szCs w:val="28"/>
          <w:lang w:val="kk-KZ"/>
        </w:rPr>
        <w:t xml:space="preserve">кейбір </w:t>
      </w:r>
      <w:r w:rsidRPr="00563E92">
        <w:rPr>
          <w:sz w:val="28"/>
          <w:szCs w:val="28"/>
          <w:lang w:val="kk-KZ"/>
        </w:rPr>
        <w:t>ғылым</w:t>
      </w:r>
      <w:r>
        <w:rPr>
          <w:sz w:val="28"/>
          <w:szCs w:val="28"/>
          <w:lang w:val="kk-KZ"/>
        </w:rPr>
        <w:t>дар</w:t>
      </w:r>
      <w:r w:rsidRPr="00563E92">
        <w:rPr>
          <w:sz w:val="28"/>
          <w:szCs w:val="28"/>
          <w:lang w:val="kk-KZ"/>
        </w:rPr>
        <w:t xml:space="preserve">ға деген жағымсыз ұстанымдары т.б. </w:t>
      </w:r>
    </w:p>
    <w:p w14:paraId="19C31DAD" w14:textId="77777777" w:rsidR="006C7F75" w:rsidRPr="00563E92" w:rsidRDefault="006C7F75" w:rsidP="006C7F75">
      <w:pPr>
        <w:jc w:val="both"/>
        <w:rPr>
          <w:color w:val="FF0000"/>
          <w:sz w:val="28"/>
          <w:szCs w:val="28"/>
          <w:lang w:val="kk-KZ"/>
        </w:rPr>
      </w:pPr>
    </w:p>
    <w:p w14:paraId="6D5632C3" w14:textId="77777777" w:rsidR="006C7F75" w:rsidRPr="00563E92" w:rsidRDefault="006C7F75" w:rsidP="006C7F75">
      <w:pPr>
        <w:jc w:val="both"/>
        <w:rPr>
          <w:color w:val="FF0000"/>
          <w:sz w:val="28"/>
          <w:szCs w:val="28"/>
          <w:lang w:val="kk-KZ"/>
        </w:rPr>
      </w:pPr>
    </w:p>
    <w:p w14:paraId="1EE65688" w14:textId="77777777" w:rsidR="006C7F75" w:rsidRPr="00563E92" w:rsidRDefault="006C7F75" w:rsidP="006C7F75">
      <w:pPr>
        <w:pStyle w:val="2"/>
        <w:rPr>
          <w:sz w:val="28"/>
          <w:szCs w:val="28"/>
        </w:rPr>
      </w:pPr>
      <w:bookmarkStart w:id="1" w:name="_Toc67394596"/>
      <w:r w:rsidRPr="00563E92">
        <w:rPr>
          <w:sz w:val="28"/>
          <w:szCs w:val="28"/>
        </w:rPr>
        <w:t>ІІ Тапсырма.</w:t>
      </w:r>
      <w:bookmarkEnd w:id="1"/>
      <w:r w:rsidRPr="00563E92">
        <w:rPr>
          <w:sz w:val="28"/>
          <w:szCs w:val="28"/>
        </w:rPr>
        <w:t xml:space="preserve"> </w:t>
      </w:r>
    </w:p>
    <w:p w14:paraId="05926445" w14:textId="77777777" w:rsidR="006C7F75" w:rsidRPr="00563E92" w:rsidRDefault="006C7F75" w:rsidP="006C7F75">
      <w:pPr>
        <w:jc w:val="both"/>
        <w:rPr>
          <w:sz w:val="28"/>
          <w:szCs w:val="28"/>
          <w:lang w:val="kk-KZ"/>
        </w:rPr>
      </w:pPr>
    </w:p>
    <w:p w14:paraId="5C1D5BC5" w14:textId="77777777" w:rsidR="006C7F75" w:rsidRPr="00563E92" w:rsidRDefault="006C7F75" w:rsidP="006C7F75">
      <w:pPr>
        <w:ind w:firstLine="720"/>
        <w:jc w:val="both"/>
        <w:rPr>
          <w:sz w:val="28"/>
          <w:szCs w:val="28"/>
          <w:lang w:val="kk-KZ"/>
        </w:rPr>
      </w:pPr>
      <w:r w:rsidRPr="00563E92">
        <w:rPr>
          <w:sz w:val="28"/>
          <w:szCs w:val="28"/>
          <w:lang w:val="kk-KZ"/>
        </w:rPr>
        <w:t xml:space="preserve">СӨЖ, СОӨЖ кезіндегі дайындалған сөзжұмбақтарды шешу үшін ол студенттердің өздеріне беріледі, өзі дайындаған нұсқа өзіне келмеуі қадағаланады немесе басқа топтар дайындаған сөзжұмбақтар беріледі. Оны дұрыс не, теріс шешкендігі сол сәтте тексеріледі. </w:t>
      </w:r>
      <w:r>
        <w:rPr>
          <w:sz w:val="28"/>
          <w:szCs w:val="28"/>
          <w:lang w:val="kk-KZ"/>
        </w:rPr>
        <w:t xml:space="preserve">Бағалау прапорциямен, сәйкестікпен жүреді. Мәселен, он сұрақтың бесуіне жауап берсе, «5» балл, тоғызына жауап берсе «9» балл. </w:t>
      </w:r>
    </w:p>
    <w:p w14:paraId="6D5670F3" w14:textId="77777777" w:rsidR="006C7F75" w:rsidRPr="00563E92" w:rsidRDefault="006C7F75" w:rsidP="006C7F75">
      <w:pPr>
        <w:jc w:val="both"/>
        <w:rPr>
          <w:sz w:val="28"/>
          <w:szCs w:val="28"/>
          <w:lang w:val="kk-KZ"/>
        </w:rPr>
      </w:pPr>
    </w:p>
    <w:p w14:paraId="2838190F" w14:textId="77777777" w:rsidR="006C7F75" w:rsidRPr="00563E92" w:rsidRDefault="006C7F75" w:rsidP="006C7F75">
      <w:pPr>
        <w:pStyle w:val="2"/>
        <w:rPr>
          <w:sz w:val="28"/>
          <w:szCs w:val="28"/>
        </w:rPr>
      </w:pPr>
      <w:bookmarkStart w:id="2" w:name="_Toc67394597"/>
      <w:r w:rsidRPr="00563E92">
        <w:rPr>
          <w:sz w:val="28"/>
          <w:szCs w:val="28"/>
        </w:rPr>
        <w:t>ІІІ Тапсырма.</w:t>
      </w:r>
      <w:bookmarkEnd w:id="2"/>
      <w:r w:rsidRPr="00563E92">
        <w:rPr>
          <w:sz w:val="28"/>
          <w:szCs w:val="28"/>
        </w:rPr>
        <w:t xml:space="preserve"> </w:t>
      </w:r>
    </w:p>
    <w:p w14:paraId="0B2614D1" w14:textId="77777777" w:rsidR="006C7F75" w:rsidRPr="00563E92" w:rsidRDefault="006C7F75" w:rsidP="006C7F75">
      <w:pPr>
        <w:jc w:val="both"/>
        <w:rPr>
          <w:sz w:val="28"/>
          <w:szCs w:val="28"/>
          <w:lang w:val="kk-KZ"/>
        </w:rPr>
      </w:pPr>
    </w:p>
    <w:p w14:paraId="4EF94A86" w14:textId="77777777" w:rsidR="006C7F75" w:rsidRPr="00563E92" w:rsidRDefault="006C7F75" w:rsidP="006C7F75">
      <w:pPr>
        <w:ind w:firstLine="720"/>
        <w:jc w:val="both"/>
        <w:rPr>
          <w:sz w:val="28"/>
          <w:szCs w:val="28"/>
          <w:lang w:val="kk-KZ"/>
        </w:rPr>
      </w:pPr>
      <w:r w:rsidRPr="00563E92">
        <w:rPr>
          <w:sz w:val="28"/>
          <w:szCs w:val="28"/>
          <w:lang w:val="kk-KZ"/>
        </w:rPr>
        <w:t xml:space="preserve">Өтілген тақырыптар бойынша тест сұрақтарын дайындау. Әрбір студент өз бетінше 10-15 сұрақ дайындап береді, жауаптарын көрсетпейді және оны студенттің өзі жауаптарын толық білуі оқытушы тарапынан сол сәтте тексеріледі. Немесе </w:t>
      </w:r>
      <w:r>
        <w:rPr>
          <w:sz w:val="28"/>
          <w:szCs w:val="28"/>
          <w:lang w:val="kk-KZ"/>
        </w:rPr>
        <w:t xml:space="preserve">философия факультетінде білім алатын </w:t>
      </w:r>
      <w:r w:rsidRPr="00563E92">
        <w:rPr>
          <w:sz w:val="28"/>
          <w:szCs w:val="28"/>
          <w:lang w:val="kk-KZ"/>
        </w:rPr>
        <w:t>мамандарға алты жауап, оның үшеуі дұрыс болып келетін тест құрастыру тапсырылады.</w:t>
      </w:r>
    </w:p>
    <w:p w14:paraId="4CACE426" w14:textId="77777777" w:rsidR="006C7F75" w:rsidRPr="00563E92" w:rsidRDefault="006C7F75" w:rsidP="006C7F75">
      <w:pPr>
        <w:jc w:val="both"/>
        <w:rPr>
          <w:sz w:val="28"/>
          <w:szCs w:val="28"/>
          <w:lang w:val="kk-KZ"/>
        </w:rPr>
      </w:pPr>
    </w:p>
    <w:p w14:paraId="1FB96E1B" w14:textId="77777777" w:rsidR="006C7F75" w:rsidRPr="00563E92" w:rsidRDefault="006C7F75" w:rsidP="006C7F75">
      <w:pPr>
        <w:pStyle w:val="2"/>
        <w:rPr>
          <w:sz w:val="28"/>
          <w:szCs w:val="28"/>
        </w:rPr>
      </w:pPr>
      <w:bookmarkStart w:id="3" w:name="_Toc67394598"/>
      <w:r w:rsidRPr="00563E92">
        <w:rPr>
          <w:sz w:val="28"/>
          <w:szCs w:val="28"/>
        </w:rPr>
        <w:t>ІV Тапсырма.</w:t>
      </w:r>
      <w:bookmarkEnd w:id="3"/>
      <w:r w:rsidRPr="00563E92">
        <w:rPr>
          <w:sz w:val="28"/>
          <w:szCs w:val="28"/>
        </w:rPr>
        <w:t xml:space="preserve"> </w:t>
      </w:r>
    </w:p>
    <w:p w14:paraId="27C1D5A8" w14:textId="77777777" w:rsidR="006C7F75" w:rsidRPr="00563E92" w:rsidRDefault="006C7F75" w:rsidP="006C7F75">
      <w:pPr>
        <w:jc w:val="both"/>
        <w:rPr>
          <w:sz w:val="28"/>
          <w:szCs w:val="28"/>
          <w:lang w:val="kk-KZ"/>
        </w:rPr>
      </w:pPr>
    </w:p>
    <w:p w14:paraId="522E4B52" w14:textId="77777777" w:rsidR="006C7F75" w:rsidRPr="00563E92" w:rsidRDefault="006C7F75" w:rsidP="006C7F75">
      <w:pPr>
        <w:ind w:firstLine="720"/>
        <w:jc w:val="both"/>
        <w:rPr>
          <w:sz w:val="28"/>
          <w:szCs w:val="28"/>
          <w:lang w:val="kk-KZ"/>
        </w:rPr>
      </w:pPr>
      <w:r w:rsidRPr="00563E92">
        <w:rPr>
          <w:sz w:val="28"/>
          <w:szCs w:val="28"/>
          <w:lang w:val="kk-KZ"/>
        </w:rPr>
        <w:t xml:space="preserve">Дайындалған тест сұрақтары студенттердің өздеріне шешу үшін беріледі, бұнда өзі дайындаған тестінің өзіне сай келіп қалмауы қадағаланады немесе басқа топтар дайындаған тестілер беріледі. Жауаптарының дұрыс, не теріс екендігі сол сәтте оқытушы тарапынан тексеріледі. </w:t>
      </w:r>
    </w:p>
    <w:p w14:paraId="550C78F5" w14:textId="77777777" w:rsidR="006C7F75" w:rsidRPr="00563E92" w:rsidRDefault="006C7F75" w:rsidP="006C7F75">
      <w:pPr>
        <w:jc w:val="both"/>
        <w:rPr>
          <w:color w:val="FF0000"/>
          <w:sz w:val="28"/>
          <w:szCs w:val="28"/>
          <w:lang w:val="kk-KZ"/>
        </w:rPr>
      </w:pPr>
    </w:p>
    <w:p w14:paraId="5A89259F" w14:textId="77777777" w:rsidR="006C7F75" w:rsidRPr="00563E92" w:rsidRDefault="006C7F75" w:rsidP="006C7F75">
      <w:pPr>
        <w:pStyle w:val="2"/>
        <w:rPr>
          <w:sz w:val="28"/>
          <w:szCs w:val="28"/>
        </w:rPr>
      </w:pPr>
      <w:bookmarkStart w:id="4" w:name="_Toc67394599"/>
      <w:r w:rsidRPr="00563E92">
        <w:rPr>
          <w:sz w:val="28"/>
          <w:szCs w:val="28"/>
        </w:rPr>
        <w:lastRenderedPageBreak/>
        <w:t>V Тапсырма.</w:t>
      </w:r>
      <w:bookmarkEnd w:id="4"/>
      <w:r w:rsidRPr="00563E92">
        <w:rPr>
          <w:sz w:val="28"/>
          <w:szCs w:val="28"/>
        </w:rPr>
        <w:t xml:space="preserve"> </w:t>
      </w:r>
    </w:p>
    <w:p w14:paraId="5A751DB3" w14:textId="77777777" w:rsidR="006C7F75" w:rsidRPr="00563E92" w:rsidRDefault="006C7F75" w:rsidP="006C7F75">
      <w:pPr>
        <w:jc w:val="both"/>
        <w:rPr>
          <w:color w:val="FF0000"/>
          <w:sz w:val="28"/>
          <w:szCs w:val="28"/>
          <w:lang w:val="kk-KZ"/>
        </w:rPr>
      </w:pPr>
    </w:p>
    <w:p w14:paraId="5A014D2B" w14:textId="77777777" w:rsidR="006C7F75" w:rsidRDefault="006C7F75" w:rsidP="006C7F75">
      <w:pPr>
        <w:ind w:firstLine="720"/>
        <w:jc w:val="both"/>
        <w:rPr>
          <w:sz w:val="28"/>
          <w:szCs w:val="28"/>
          <w:lang w:val="kk-KZ"/>
        </w:rPr>
      </w:pPr>
      <w:bookmarkStart w:id="5" w:name="_Toc67394600"/>
      <w:r w:rsidRPr="000108C8">
        <w:rPr>
          <w:sz w:val="28"/>
          <w:szCs w:val="28"/>
          <w:lang w:val="kk-KZ"/>
        </w:rPr>
        <w:t xml:space="preserve">  Өтілмеген, келесі сабақтарда өтілетін күнтізбелік тақырыптар бойынша дайындалу. Әрбір студентке әр түрлі келешекте өткізілетін тақырыптар бөлініп б</w:t>
      </w:r>
      <w:r>
        <w:rPr>
          <w:sz w:val="28"/>
          <w:szCs w:val="28"/>
          <w:lang w:val="kk-KZ"/>
        </w:rPr>
        <w:t>е</w:t>
      </w:r>
      <w:r w:rsidRPr="000108C8">
        <w:rPr>
          <w:sz w:val="28"/>
          <w:szCs w:val="28"/>
          <w:lang w:val="kk-KZ"/>
        </w:rPr>
        <w:t>р</w:t>
      </w:r>
      <w:r>
        <w:rPr>
          <w:sz w:val="28"/>
          <w:szCs w:val="28"/>
          <w:lang w:val="kk-KZ"/>
        </w:rPr>
        <w:t>і</w:t>
      </w:r>
      <w:r w:rsidRPr="000108C8">
        <w:rPr>
          <w:sz w:val="28"/>
          <w:szCs w:val="28"/>
          <w:lang w:val="kk-KZ"/>
        </w:rPr>
        <w:t xml:space="preserve">леді. </w:t>
      </w:r>
      <w:r>
        <w:rPr>
          <w:sz w:val="28"/>
          <w:szCs w:val="28"/>
          <w:lang w:val="kk-KZ"/>
        </w:rPr>
        <w:t xml:space="preserve">Соны әрбір студент өз түсінігі бойынша баяндайды. Бұл тұста өтілмеген тақырыптар бойынша жауап беру талап етілгендіктен барынша жеңілдіктер жасалуы тиіс. </w:t>
      </w:r>
    </w:p>
    <w:p w14:paraId="7EFA4F19" w14:textId="77777777" w:rsidR="006C7F75" w:rsidRPr="000108C8" w:rsidRDefault="006C7F75" w:rsidP="006C7F75">
      <w:pPr>
        <w:ind w:firstLine="720"/>
        <w:jc w:val="both"/>
        <w:rPr>
          <w:sz w:val="28"/>
          <w:szCs w:val="28"/>
          <w:lang w:val="kk-KZ"/>
        </w:rPr>
      </w:pPr>
    </w:p>
    <w:p w14:paraId="63B9622C" w14:textId="77777777" w:rsidR="006C7F75" w:rsidRPr="00563E92" w:rsidRDefault="006C7F75" w:rsidP="006C7F75">
      <w:pPr>
        <w:pStyle w:val="2"/>
        <w:jc w:val="both"/>
        <w:rPr>
          <w:sz w:val="28"/>
          <w:szCs w:val="28"/>
        </w:rPr>
      </w:pPr>
      <w:r w:rsidRPr="00563E92">
        <w:rPr>
          <w:sz w:val="28"/>
          <w:szCs w:val="28"/>
        </w:rPr>
        <w:t>VІ Тапсырма.</w:t>
      </w:r>
      <w:bookmarkEnd w:id="5"/>
      <w:r w:rsidRPr="00563E92">
        <w:rPr>
          <w:sz w:val="28"/>
          <w:szCs w:val="28"/>
        </w:rPr>
        <w:t xml:space="preserve"> </w:t>
      </w:r>
      <w:r w:rsidRPr="00407E1C">
        <w:rPr>
          <w:b w:val="0"/>
          <w:sz w:val="28"/>
          <w:szCs w:val="28"/>
        </w:rPr>
        <w:t>Сөздікпен жұмыс</w:t>
      </w:r>
      <w:r>
        <w:rPr>
          <w:b w:val="0"/>
          <w:sz w:val="28"/>
          <w:szCs w:val="28"/>
        </w:rPr>
        <w:t xml:space="preserve">. Мағынасы жуықтайтын, сәйкес келетін терминдерді тауып оларды ажырату. </w:t>
      </w:r>
    </w:p>
    <w:p w14:paraId="59F827FF" w14:textId="77777777" w:rsidR="006C7F75" w:rsidRPr="00563E92" w:rsidRDefault="006C7F75" w:rsidP="006C7F75">
      <w:pPr>
        <w:jc w:val="both"/>
        <w:rPr>
          <w:color w:val="FF0000"/>
          <w:sz w:val="28"/>
          <w:szCs w:val="28"/>
          <w:lang w:val="kk-KZ"/>
        </w:rPr>
      </w:pPr>
    </w:p>
    <w:p w14:paraId="20233EB3" w14:textId="77777777" w:rsidR="006C7F75" w:rsidRPr="00407E1C" w:rsidRDefault="006C7F75" w:rsidP="006C7F75">
      <w:pPr>
        <w:ind w:firstLine="720"/>
        <w:jc w:val="both"/>
        <w:rPr>
          <w:i/>
          <w:sz w:val="28"/>
          <w:szCs w:val="28"/>
          <w:lang w:val="kk-KZ"/>
        </w:rPr>
      </w:pPr>
      <w:r w:rsidRPr="00907D28">
        <w:rPr>
          <w:b/>
          <w:i/>
          <w:sz w:val="28"/>
          <w:szCs w:val="28"/>
          <w:lang w:val="kk-KZ"/>
        </w:rPr>
        <w:t>Орындалу тәртібі</w:t>
      </w:r>
      <w:r w:rsidRPr="00907D28">
        <w:rPr>
          <w:i/>
          <w:sz w:val="28"/>
          <w:szCs w:val="28"/>
          <w:lang w:val="kk-KZ"/>
        </w:rPr>
        <w:t xml:space="preserve">: алынған мәліметті кез-келген уақытта дәйектей алатындай болу үшін мәлімет алынған көздерді нақты (беті, сөздіктің аты т.б.) білу қажет. Студент сөздікті ерікті-еріксіз түрде түгел  қарап шығатын болады.  Сөздікпен  және оқулықтармен, оқу құралдарымен жұмыс жасауға да болады. </w:t>
      </w:r>
    </w:p>
    <w:p w14:paraId="0329236F" w14:textId="77777777" w:rsidR="006C7F75" w:rsidRPr="00907D28" w:rsidRDefault="006C7F75" w:rsidP="006C7F75">
      <w:pPr>
        <w:jc w:val="both"/>
        <w:rPr>
          <w:sz w:val="28"/>
          <w:szCs w:val="28"/>
          <w:lang w:val="kk-KZ"/>
        </w:rPr>
      </w:pPr>
    </w:p>
    <w:p w14:paraId="5C411AF6" w14:textId="77777777" w:rsidR="006C7F75" w:rsidRPr="00907D28" w:rsidRDefault="006C7F75" w:rsidP="006C7F75">
      <w:pPr>
        <w:ind w:firstLine="720"/>
        <w:jc w:val="both"/>
        <w:rPr>
          <w:sz w:val="28"/>
          <w:szCs w:val="28"/>
          <w:lang w:val="kk-KZ"/>
        </w:rPr>
      </w:pPr>
      <w:r w:rsidRPr="00907D28">
        <w:rPr>
          <w:b/>
          <w:sz w:val="28"/>
          <w:szCs w:val="28"/>
          <w:lang w:val="kk-KZ"/>
        </w:rPr>
        <w:t>Ү</w:t>
      </w:r>
      <w:r>
        <w:rPr>
          <w:b/>
          <w:sz w:val="28"/>
          <w:szCs w:val="28"/>
          <w:lang w:val="kk-KZ"/>
        </w:rPr>
        <w:t>лгі</w:t>
      </w:r>
      <w:r w:rsidRPr="00907D28">
        <w:rPr>
          <w:sz w:val="28"/>
          <w:szCs w:val="28"/>
          <w:lang w:val="kk-KZ"/>
        </w:rPr>
        <w:t xml:space="preserve">: Консенсус, Конвенционализм, Медиация. </w:t>
      </w:r>
      <w:r>
        <w:rPr>
          <w:sz w:val="28"/>
          <w:szCs w:val="28"/>
          <w:lang w:val="kk-KZ"/>
        </w:rPr>
        <w:t>О</w:t>
      </w:r>
      <w:r w:rsidRPr="00907D28">
        <w:rPr>
          <w:sz w:val="28"/>
          <w:szCs w:val="28"/>
          <w:lang w:val="kk-KZ"/>
        </w:rPr>
        <w:t>ртақ құбылыс</w:t>
      </w:r>
      <w:r>
        <w:rPr>
          <w:sz w:val="28"/>
          <w:szCs w:val="28"/>
          <w:lang w:val="kk-KZ"/>
        </w:rPr>
        <w:t>ы</w:t>
      </w:r>
      <w:r w:rsidRPr="00907D28">
        <w:rPr>
          <w:sz w:val="28"/>
          <w:szCs w:val="28"/>
          <w:lang w:val="kk-KZ"/>
        </w:rPr>
        <w:t>: түсіністік, түсіну т.б.</w:t>
      </w:r>
    </w:p>
    <w:p w14:paraId="48B42DB4" w14:textId="77777777" w:rsidR="006C7F75" w:rsidRPr="00907D28" w:rsidRDefault="006C7F75" w:rsidP="006C7F75">
      <w:pPr>
        <w:jc w:val="both"/>
        <w:rPr>
          <w:sz w:val="28"/>
          <w:szCs w:val="28"/>
          <w:lang w:val="kk-KZ"/>
        </w:rPr>
      </w:pPr>
    </w:p>
    <w:tbl>
      <w:tblPr>
        <w:tblStyle w:val="a3"/>
        <w:tblW w:w="0" w:type="auto"/>
        <w:tblInd w:w="0" w:type="dxa"/>
        <w:tblLook w:val="04A0" w:firstRow="1" w:lastRow="0" w:firstColumn="1" w:lastColumn="0" w:noHBand="0" w:noVBand="1"/>
      </w:tblPr>
      <w:tblGrid>
        <w:gridCol w:w="3114"/>
        <w:gridCol w:w="3115"/>
        <w:gridCol w:w="3115"/>
      </w:tblGrid>
      <w:tr w:rsidR="006C7F75" w:rsidRPr="00907D28" w14:paraId="3354EE5C" w14:textId="77777777" w:rsidTr="00E6193B">
        <w:tc>
          <w:tcPr>
            <w:tcW w:w="3114" w:type="dxa"/>
          </w:tcPr>
          <w:p w14:paraId="434A372B" w14:textId="77777777" w:rsidR="006C7F75" w:rsidRPr="001941B1" w:rsidRDefault="006C7F75" w:rsidP="00E6193B">
            <w:pPr>
              <w:jc w:val="both"/>
              <w:rPr>
                <w:b/>
                <w:sz w:val="28"/>
                <w:szCs w:val="28"/>
                <w:lang w:val="kk-KZ"/>
              </w:rPr>
            </w:pPr>
            <w:r w:rsidRPr="001941B1">
              <w:rPr>
                <w:b/>
                <w:sz w:val="28"/>
                <w:szCs w:val="28"/>
                <w:lang w:val="kk-KZ"/>
              </w:rPr>
              <w:t>Консенсус</w:t>
            </w:r>
          </w:p>
        </w:tc>
        <w:tc>
          <w:tcPr>
            <w:tcW w:w="3115" w:type="dxa"/>
          </w:tcPr>
          <w:p w14:paraId="1133523A" w14:textId="77777777" w:rsidR="006C7F75" w:rsidRPr="001941B1" w:rsidRDefault="006C7F75" w:rsidP="00E6193B">
            <w:pPr>
              <w:jc w:val="both"/>
              <w:rPr>
                <w:b/>
                <w:sz w:val="28"/>
                <w:szCs w:val="28"/>
                <w:lang w:val="kk-KZ"/>
              </w:rPr>
            </w:pPr>
            <w:r w:rsidRPr="001941B1">
              <w:rPr>
                <w:b/>
                <w:sz w:val="28"/>
                <w:szCs w:val="28"/>
                <w:lang w:val="kk-KZ"/>
              </w:rPr>
              <w:t>Конвенционализм</w:t>
            </w:r>
          </w:p>
        </w:tc>
        <w:tc>
          <w:tcPr>
            <w:tcW w:w="3115" w:type="dxa"/>
          </w:tcPr>
          <w:p w14:paraId="78E63A3B" w14:textId="77777777" w:rsidR="006C7F75" w:rsidRPr="001941B1" w:rsidRDefault="006C7F75" w:rsidP="00E6193B">
            <w:pPr>
              <w:jc w:val="both"/>
              <w:rPr>
                <w:b/>
                <w:sz w:val="28"/>
                <w:szCs w:val="28"/>
                <w:lang w:val="kk-KZ"/>
              </w:rPr>
            </w:pPr>
            <w:r w:rsidRPr="001941B1">
              <w:rPr>
                <w:b/>
                <w:sz w:val="28"/>
                <w:szCs w:val="28"/>
                <w:lang w:val="kk-KZ"/>
              </w:rPr>
              <w:t>Медиация</w:t>
            </w:r>
          </w:p>
        </w:tc>
      </w:tr>
      <w:tr w:rsidR="006C7F75" w:rsidRPr="00FF3B9E" w14:paraId="28B54280" w14:textId="77777777" w:rsidTr="00E6193B">
        <w:tc>
          <w:tcPr>
            <w:tcW w:w="3114" w:type="dxa"/>
          </w:tcPr>
          <w:p w14:paraId="5C48FBE3" w14:textId="77777777" w:rsidR="006C7F75" w:rsidRPr="00907D28" w:rsidRDefault="006C7F75" w:rsidP="00E6193B">
            <w:pPr>
              <w:jc w:val="both"/>
              <w:rPr>
                <w:sz w:val="28"/>
                <w:szCs w:val="28"/>
                <w:lang w:val="kk-KZ"/>
              </w:rPr>
            </w:pPr>
            <w:r w:rsidRPr="00907D28">
              <w:rPr>
                <w:sz w:val="28"/>
                <w:szCs w:val="28"/>
                <w:lang w:val="kk-KZ"/>
              </w:rPr>
              <w:t>Көбіне арнайы ресми құжаттармен бекітіледі</w:t>
            </w:r>
          </w:p>
        </w:tc>
        <w:tc>
          <w:tcPr>
            <w:tcW w:w="3115" w:type="dxa"/>
          </w:tcPr>
          <w:p w14:paraId="76F423B4" w14:textId="77777777" w:rsidR="006C7F75" w:rsidRPr="00907D28" w:rsidRDefault="006C7F75" w:rsidP="00E6193B">
            <w:pPr>
              <w:jc w:val="both"/>
              <w:rPr>
                <w:sz w:val="28"/>
                <w:szCs w:val="28"/>
                <w:lang w:val="kk-KZ"/>
              </w:rPr>
            </w:pPr>
            <w:r w:rsidRPr="00907D28">
              <w:rPr>
                <w:sz w:val="28"/>
                <w:szCs w:val="28"/>
                <w:lang w:val="kk-KZ"/>
              </w:rPr>
              <w:t xml:space="preserve">Саясатта ғана емес, жалпы қоғамдағы келісімділіктердің барлығына ортақ атау </w:t>
            </w:r>
          </w:p>
        </w:tc>
        <w:tc>
          <w:tcPr>
            <w:tcW w:w="3115" w:type="dxa"/>
          </w:tcPr>
          <w:p w14:paraId="0F0AB458" w14:textId="77777777" w:rsidR="006C7F75" w:rsidRPr="00907D28" w:rsidRDefault="006C7F75" w:rsidP="00E6193B">
            <w:pPr>
              <w:jc w:val="both"/>
              <w:rPr>
                <w:sz w:val="28"/>
                <w:szCs w:val="28"/>
                <w:lang w:val="kk-KZ"/>
              </w:rPr>
            </w:pPr>
            <w:r w:rsidRPr="00907D28">
              <w:rPr>
                <w:sz w:val="28"/>
                <w:szCs w:val="28"/>
                <w:lang w:val="kk-KZ"/>
              </w:rPr>
              <w:t>Көбіне екі тарапты бітістіруші үшінші тарап қатысуы тиіс</w:t>
            </w:r>
          </w:p>
        </w:tc>
      </w:tr>
      <w:tr w:rsidR="006C7F75" w:rsidRPr="00FF3B9E" w14:paraId="6DDAFA69" w14:textId="77777777" w:rsidTr="00E6193B">
        <w:tc>
          <w:tcPr>
            <w:tcW w:w="3114" w:type="dxa"/>
          </w:tcPr>
          <w:p w14:paraId="4CC4FA9F" w14:textId="77777777" w:rsidR="006C7F75" w:rsidRPr="00907D28" w:rsidRDefault="006C7F75" w:rsidP="00E6193B">
            <w:pPr>
              <w:jc w:val="both"/>
              <w:rPr>
                <w:sz w:val="28"/>
                <w:szCs w:val="28"/>
                <w:lang w:val="kk-KZ"/>
              </w:rPr>
            </w:pPr>
            <w:r w:rsidRPr="00907D28">
              <w:rPr>
                <w:sz w:val="28"/>
                <w:szCs w:val="28"/>
                <w:lang w:val="kk-KZ"/>
              </w:rPr>
              <w:t>Көбінесе халықаралық деңгейді қамтиды</w:t>
            </w:r>
          </w:p>
        </w:tc>
        <w:tc>
          <w:tcPr>
            <w:tcW w:w="3115" w:type="dxa"/>
          </w:tcPr>
          <w:p w14:paraId="3BCF8299" w14:textId="77777777" w:rsidR="006C7F75" w:rsidRPr="00907D28" w:rsidRDefault="006C7F75" w:rsidP="00E6193B">
            <w:pPr>
              <w:jc w:val="both"/>
              <w:rPr>
                <w:sz w:val="28"/>
                <w:szCs w:val="28"/>
                <w:lang w:val="kk-KZ"/>
              </w:rPr>
            </w:pPr>
            <w:r w:rsidRPr="00907D28">
              <w:rPr>
                <w:sz w:val="28"/>
                <w:szCs w:val="28"/>
                <w:lang w:val="kk-KZ"/>
              </w:rPr>
              <w:t>Саяси ұстаным ретінде бағаланады, мәселен, көпвекторлы саясат</w:t>
            </w:r>
          </w:p>
        </w:tc>
        <w:tc>
          <w:tcPr>
            <w:tcW w:w="3115" w:type="dxa"/>
          </w:tcPr>
          <w:p w14:paraId="22D20372" w14:textId="77777777" w:rsidR="006C7F75" w:rsidRPr="00907D28" w:rsidRDefault="006C7F75" w:rsidP="00E6193B">
            <w:pPr>
              <w:jc w:val="both"/>
              <w:rPr>
                <w:sz w:val="28"/>
                <w:szCs w:val="28"/>
                <w:lang w:val="kk-KZ"/>
              </w:rPr>
            </w:pPr>
            <w:r w:rsidRPr="00907D28">
              <w:rPr>
                <w:sz w:val="28"/>
                <w:szCs w:val="28"/>
                <w:lang w:val="kk-KZ"/>
              </w:rPr>
              <w:t>Келісімдер саяси, құқықтық, өмірлік жағдайларда да кездеседі</w:t>
            </w:r>
          </w:p>
        </w:tc>
      </w:tr>
      <w:tr w:rsidR="006C7F75" w:rsidRPr="00FF3B9E" w14:paraId="5903A476" w14:textId="77777777" w:rsidTr="00E6193B">
        <w:tc>
          <w:tcPr>
            <w:tcW w:w="3114" w:type="dxa"/>
          </w:tcPr>
          <w:p w14:paraId="04C591B9" w14:textId="77777777" w:rsidR="006C7F75" w:rsidRPr="00907D28" w:rsidRDefault="006C7F75" w:rsidP="00E6193B">
            <w:pPr>
              <w:jc w:val="both"/>
              <w:rPr>
                <w:sz w:val="28"/>
                <w:szCs w:val="28"/>
                <w:lang w:val="kk-KZ"/>
              </w:rPr>
            </w:pPr>
            <w:r w:rsidRPr="00907D28">
              <w:rPr>
                <w:sz w:val="28"/>
                <w:szCs w:val="28"/>
                <w:lang w:val="kk-KZ"/>
              </w:rPr>
              <w:t>Консенсустың басталатын және күшін жойып аяқталатын мерзімі болуы ықтимал</w:t>
            </w:r>
          </w:p>
        </w:tc>
        <w:tc>
          <w:tcPr>
            <w:tcW w:w="3115" w:type="dxa"/>
          </w:tcPr>
          <w:p w14:paraId="2A741830" w14:textId="77777777" w:rsidR="006C7F75" w:rsidRPr="00907D28" w:rsidRDefault="006C7F75" w:rsidP="00E6193B">
            <w:pPr>
              <w:jc w:val="both"/>
              <w:rPr>
                <w:sz w:val="28"/>
                <w:szCs w:val="28"/>
                <w:lang w:val="kk-KZ"/>
              </w:rPr>
            </w:pPr>
            <w:r w:rsidRPr="00907D28">
              <w:rPr>
                <w:sz w:val="28"/>
                <w:szCs w:val="28"/>
                <w:lang w:val="kk-KZ"/>
              </w:rPr>
              <w:t>Қағида, теория ретінде де қабылданады. Мысалы, Т. Гоббстың конвенционализм қағидасы</w:t>
            </w:r>
          </w:p>
        </w:tc>
        <w:tc>
          <w:tcPr>
            <w:tcW w:w="3115" w:type="dxa"/>
          </w:tcPr>
          <w:p w14:paraId="42D0A2D5" w14:textId="77777777" w:rsidR="006C7F75" w:rsidRPr="00907D28" w:rsidRDefault="006C7F75" w:rsidP="00E6193B">
            <w:pPr>
              <w:jc w:val="both"/>
              <w:rPr>
                <w:sz w:val="28"/>
                <w:szCs w:val="28"/>
                <w:lang w:val="kk-KZ"/>
              </w:rPr>
            </w:pPr>
            <w:r w:rsidRPr="00907D28">
              <w:rPr>
                <w:sz w:val="28"/>
                <w:szCs w:val="28"/>
                <w:lang w:val="kk-KZ"/>
              </w:rPr>
              <w:t>Бітімгер арқылы бітімге келуімен аяқталуы тиіс, қазақ тілінде ара ағайын деген түсінікпен де беріледі</w:t>
            </w:r>
          </w:p>
        </w:tc>
      </w:tr>
    </w:tbl>
    <w:p w14:paraId="7BC92FF6" w14:textId="77777777" w:rsidR="006C7F75" w:rsidRPr="003679C9" w:rsidRDefault="006C7F75" w:rsidP="006C7F75">
      <w:pPr>
        <w:jc w:val="both"/>
        <w:rPr>
          <w:color w:val="FF0000"/>
          <w:sz w:val="28"/>
          <w:szCs w:val="28"/>
          <w:lang w:val="kk-KZ"/>
        </w:rPr>
      </w:pPr>
    </w:p>
    <w:p w14:paraId="7041DC30" w14:textId="77777777" w:rsidR="006C7F75" w:rsidRPr="003679C9" w:rsidRDefault="006C7F75" w:rsidP="006C7F75">
      <w:pPr>
        <w:jc w:val="both"/>
        <w:rPr>
          <w:color w:val="FF0000"/>
          <w:sz w:val="28"/>
          <w:szCs w:val="28"/>
          <w:lang w:val="kk-KZ"/>
        </w:rPr>
      </w:pPr>
    </w:p>
    <w:p w14:paraId="29A905F7" w14:textId="77777777" w:rsidR="006C7F75" w:rsidRPr="00563E92" w:rsidRDefault="006C7F75" w:rsidP="006C7F75">
      <w:pPr>
        <w:pStyle w:val="2"/>
        <w:rPr>
          <w:sz w:val="28"/>
          <w:szCs w:val="28"/>
        </w:rPr>
      </w:pPr>
      <w:bookmarkStart w:id="6" w:name="_Toc67394601"/>
      <w:r w:rsidRPr="00563E92">
        <w:rPr>
          <w:sz w:val="28"/>
          <w:szCs w:val="28"/>
        </w:rPr>
        <w:t>VІI Тапсырма.</w:t>
      </w:r>
      <w:bookmarkEnd w:id="6"/>
      <w:r w:rsidRPr="00563E92">
        <w:rPr>
          <w:sz w:val="28"/>
          <w:szCs w:val="28"/>
        </w:rPr>
        <w:t xml:space="preserve"> </w:t>
      </w:r>
    </w:p>
    <w:p w14:paraId="54569731" w14:textId="77777777" w:rsidR="006C7F75" w:rsidRPr="00563E92" w:rsidRDefault="006C7F75" w:rsidP="006C7F75">
      <w:pPr>
        <w:jc w:val="both"/>
        <w:rPr>
          <w:color w:val="FF0000"/>
          <w:sz w:val="28"/>
          <w:szCs w:val="28"/>
          <w:lang w:val="kk-KZ"/>
        </w:rPr>
      </w:pPr>
    </w:p>
    <w:p w14:paraId="18F31110" w14:textId="77777777" w:rsidR="006C7F75" w:rsidRPr="00563E92" w:rsidRDefault="006C7F75" w:rsidP="006C7F75">
      <w:pPr>
        <w:ind w:firstLine="720"/>
        <w:jc w:val="both"/>
        <w:rPr>
          <w:sz w:val="28"/>
          <w:szCs w:val="28"/>
          <w:lang w:val="kk-KZ"/>
        </w:rPr>
      </w:pPr>
      <w:r w:rsidRPr="00563E92">
        <w:rPr>
          <w:sz w:val="28"/>
          <w:szCs w:val="28"/>
          <w:lang w:val="kk-KZ"/>
        </w:rPr>
        <w:t>Өтілген материалдар бойынша оқытушы өзі дайындаған тест сұрақтарын береді, оның бірнеше нұсқасы болғаны жөн. Оның жауаптары оқытушы тарапынан тексеріліп, қателіктері сол сәтте айтылады.</w:t>
      </w:r>
      <w:r>
        <w:rPr>
          <w:sz w:val="28"/>
          <w:szCs w:val="28"/>
          <w:lang w:val="kk-KZ"/>
        </w:rPr>
        <w:t xml:space="preserve"> Бұған да студенттің сол кезде қосымша материалдар пайдалануына тиым салына отырып, бұған дейін алған білімдері бойынша бағалануы қажет және тесттердің саны бойынша уақыт белгіленеді. </w:t>
      </w:r>
    </w:p>
    <w:p w14:paraId="3FE2599F" w14:textId="77777777" w:rsidR="006C7F75" w:rsidRPr="00563E92" w:rsidRDefault="006C7F75" w:rsidP="006C7F75">
      <w:pPr>
        <w:jc w:val="both"/>
        <w:rPr>
          <w:sz w:val="28"/>
          <w:szCs w:val="28"/>
          <w:lang w:val="kk-KZ"/>
        </w:rPr>
      </w:pPr>
    </w:p>
    <w:p w14:paraId="6994F530" w14:textId="77777777" w:rsidR="006C7F75" w:rsidRPr="00563E92" w:rsidRDefault="006C7F75" w:rsidP="006C7F75">
      <w:pPr>
        <w:pStyle w:val="2"/>
        <w:rPr>
          <w:sz w:val="28"/>
          <w:szCs w:val="28"/>
        </w:rPr>
      </w:pPr>
      <w:bookmarkStart w:id="7" w:name="_Toc67394602"/>
      <w:r w:rsidRPr="00563E92">
        <w:rPr>
          <w:sz w:val="28"/>
          <w:szCs w:val="28"/>
        </w:rPr>
        <w:lastRenderedPageBreak/>
        <w:t>VIII Тапсырма.</w:t>
      </w:r>
      <w:bookmarkEnd w:id="7"/>
      <w:r w:rsidRPr="00563E92">
        <w:rPr>
          <w:sz w:val="28"/>
          <w:szCs w:val="28"/>
        </w:rPr>
        <w:t xml:space="preserve"> </w:t>
      </w:r>
    </w:p>
    <w:p w14:paraId="128F16C5" w14:textId="77777777" w:rsidR="006C7F75" w:rsidRPr="00563E92" w:rsidRDefault="006C7F75" w:rsidP="006C7F75">
      <w:pPr>
        <w:jc w:val="both"/>
        <w:rPr>
          <w:color w:val="FF0000"/>
          <w:sz w:val="28"/>
          <w:szCs w:val="28"/>
          <w:lang w:val="kk-KZ"/>
        </w:rPr>
      </w:pPr>
    </w:p>
    <w:p w14:paraId="16693F5D" w14:textId="77777777" w:rsidR="006C7F75" w:rsidRPr="00563E92" w:rsidRDefault="006C7F75" w:rsidP="006C7F75">
      <w:pPr>
        <w:ind w:firstLine="720"/>
        <w:jc w:val="both"/>
        <w:rPr>
          <w:sz w:val="28"/>
          <w:szCs w:val="28"/>
          <w:lang w:val="kk-KZ"/>
        </w:rPr>
      </w:pPr>
      <w:r w:rsidRPr="00563E92">
        <w:rPr>
          <w:sz w:val="28"/>
          <w:szCs w:val="28"/>
          <w:lang w:val="kk-KZ"/>
        </w:rPr>
        <w:t xml:space="preserve">Өтілген тақырыптар бойынша терминдердің, ұғымдардың мағынасы мен түсіндірмесі ауызша сұралады. Әрбір студентке терминдер сұрақ болып қойылып отырылады. </w:t>
      </w:r>
    </w:p>
    <w:p w14:paraId="5EB08450" w14:textId="77777777" w:rsidR="006C7F75" w:rsidRDefault="006C7F75" w:rsidP="006C7F75">
      <w:pPr>
        <w:jc w:val="both"/>
        <w:rPr>
          <w:color w:val="FF0000"/>
          <w:sz w:val="28"/>
          <w:szCs w:val="28"/>
          <w:lang w:val="kk-KZ"/>
        </w:rPr>
      </w:pPr>
    </w:p>
    <w:p w14:paraId="34D0CD60" w14:textId="77777777" w:rsidR="006C7F75" w:rsidRDefault="006C7F75" w:rsidP="006C7F75">
      <w:pPr>
        <w:jc w:val="both"/>
        <w:rPr>
          <w:sz w:val="28"/>
          <w:szCs w:val="28"/>
          <w:lang w:val="kk-KZ"/>
        </w:rPr>
      </w:pPr>
      <w:r w:rsidRPr="003D6166">
        <w:rPr>
          <w:b/>
          <w:color w:val="FF0000"/>
          <w:sz w:val="28"/>
          <w:szCs w:val="28"/>
          <w:lang w:val="kk-KZ"/>
        </w:rPr>
        <w:tab/>
      </w:r>
      <w:r w:rsidRPr="00C86AA0">
        <w:rPr>
          <w:b/>
          <w:sz w:val="28"/>
          <w:szCs w:val="28"/>
          <w:lang w:val="kk-KZ"/>
        </w:rPr>
        <w:t>Үлгі</w:t>
      </w:r>
      <w:r w:rsidRPr="003D6166">
        <w:rPr>
          <w:b/>
          <w:sz w:val="28"/>
          <w:szCs w:val="28"/>
          <w:lang w:val="kk-KZ"/>
        </w:rPr>
        <w:t>:</w:t>
      </w:r>
      <w:r>
        <w:rPr>
          <w:sz w:val="28"/>
          <w:szCs w:val="28"/>
          <w:lang w:val="kk-KZ"/>
        </w:rPr>
        <w:t xml:space="preserve"> «Субстанция». Түсіндірмесі: Субстанция жалпы алғанда негізгі обьект, негізгі, бастапқы  әлдеқандай маңызды нәрсе дегенді білдіреді. Кейіннен, нақтылана келе, ол әлемнің жаратылуындағы, сан алуан түрлілігіне де байланысты бәрінің шығу тегі, бәрін алып жүруші, бәрінің қозғаушы күші т.б. мағыналарға ие болады. Мәселен, Сухравардиде – Нұр, Спинозада – ақырғы себеп, ол құдай деген ұғымға келіп жуықтайды. Лейбницте – монадолар болса, Р. Декартта дуализм, яғни, екі бірдей, өзара тең қатар өмір сүретін субстанциялар: идея мен материя. </w:t>
      </w:r>
    </w:p>
    <w:p w14:paraId="4963AD52" w14:textId="77777777" w:rsidR="006C7F75" w:rsidRDefault="006C7F75" w:rsidP="006C7F75">
      <w:pPr>
        <w:ind w:firstLine="720"/>
        <w:jc w:val="both"/>
        <w:rPr>
          <w:sz w:val="28"/>
          <w:szCs w:val="28"/>
          <w:lang w:val="kk-KZ"/>
        </w:rPr>
      </w:pPr>
      <w:r>
        <w:rPr>
          <w:sz w:val="28"/>
          <w:szCs w:val="28"/>
          <w:lang w:val="kk-KZ"/>
        </w:rPr>
        <w:t xml:space="preserve">Жуықтайтын мағыналық ұғымдары: ядро (периферия), базис (қондырма), субстрат (суперстрат) т.б. Ал плюрализм бағытында ол біреу немесе екеу емес, бірнешеу болуы да ықтимал екендігі айтылады. Қазіргі жаратылыстану ғылымдарында формальді ғана мәні бар, құбылыстарды алып жүруші нәрсе. Ал кейде абстрактілі және болжымдық қана мән. Астрофизикадағы «Ұлы жарылыс»  теориясындаға бастапқы әлдеқандай бір белгісіз, кеңістіксіз жарылған нүктенің кейіннен бүкіл әлем болып құрылымдануы бойынша сол Нүктені субстанция деп те атауға болады. Ал қазіргі теологиялық түсініктер бұндай ілімдерді қуаттай қоймай, субстанцияны Құдайға алып келіп тірейді.  </w:t>
      </w:r>
    </w:p>
    <w:p w14:paraId="0FFD0DA4" w14:textId="77777777" w:rsidR="006C7F75" w:rsidRDefault="006C7F75" w:rsidP="006C7F75">
      <w:pPr>
        <w:ind w:firstLine="720"/>
        <w:jc w:val="both"/>
        <w:rPr>
          <w:sz w:val="28"/>
          <w:szCs w:val="28"/>
          <w:lang w:val="kk-KZ"/>
        </w:rPr>
      </w:pPr>
      <w:r>
        <w:rPr>
          <w:sz w:val="28"/>
          <w:szCs w:val="28"/>
          <w:lang w:val="kk-KZ"/>
        </w:rPr>
        <w:t xml:space="preserve">Ал позитивизм, постмодернизм ағымдарында бұл түсінік өзінің мағынасын жойған, мәңгі шешілмейтін метафизикалық мәселе, сондықтан оны арнайы қарастырып та керегі жоқ.  </w:t>
      </w:r>
    </w:p>
    <w:p w14:paraId="7A0100CD" w14:textId="77777777" w:rsidR="006C7F75" w:rsidRDefault="006C7F75" w:rsidP="006C7F75">
      <w:pPr>
        <w:jc w:val="both"/>
        <w:rPr>
          <w:color w:val="FF0000"/>
          <w:sz w:val="28"/>
          <w:szCs w:val="28"/>
          <w:lang w:val="kk-KZ"/>
        </w:rPr>
      </w:pPr>
    </w:p>
    <w:p w14:paraId="1388A978" w14:textId="77777777" w:rsidR="006C7F75" w:rsidRPr="00563E92" w:rsidRDefault="006C7F75" w:rsidP="006C7F75">
      <w:pPr>
        <w:jc w:val="both"/>
        <w:rPr>
          <w:color w:val="FF0000"/>
          <w:sz w:val="28"/>
          <w:szCs w:val="28"/>
          <w:lang w:val="kk-KZ"/>
        </w:rPr>
      </w:pPr>
    </w:p>
    <w:p w14:paraId="7CDA10C5" w14:textId="77777777" w:rsidR="006C7F75" w:rsidRPr="00563E92" w:rsidRDefault="006C7F75" w:rsidP="006C7F75">
      <w:pPr>
        <w:pStyle w:val="2"/>
        <w:rPr>
          <w:sz w:val="28"/>
          <w:szCs w:val="28"/>
        </w:rPr>
      </w:pPr>
      <w:bookmarkStart w:id="8" w:name="_Toc67394603"/>
      <w:r w:rsidRPr="00563E92">
        <w:rPr>
          <w:sz w:val="28"/>
          <w:szCs w:val="28"/>
        </w:rPr>
        <w:t>ІX Тапсырма.</w:t>
      </w:r>
      <w:bookmarkEnd w:id="8"/>
      <w:r w:rsidRPr="00563E92">
        <w:rPr>
          <w:sz w:val="28"/>
          <w:szCs w:val="28"/>
        </w:rPr>
        <w:t xml:space="preserve"> </w:t>
      </w:r>
    </w:p>
    <w:p w14:paraId="54C24DE6" w14:textId="77777777" w:rsidR="006C7F75" w:rsidRPr="00563E92" w:rsidRDefault="006C7F75" w:rsidP="006C7F75">
      <w:pPr>
        <w:jc w:val="both"/>
        <w:rPr>
          <w:color w:val="FF0000"/>
          <w:sz w:val="28"/>
          <w:szCs w:val="28"/>
          <w:lang w:val="kk-KZ"/>
        </w:rPr>
      </w:pPr>
    </w:p>
    <w:p w14:paraId="3D3365F8" w14:textId="77777777" w:rsidR="006C7F75" w:rsidRPr="00563E92" w:rsidRDefault="006C7F75" w:rsidP="006C7F75">
      <w:pPr>
        <w:ind w:firstLine="720"/>
        <w:jc w:val="both"/>
        <w:rPr>
          <w:sz w:val="28"/>
          <w:szCs w:val="28"/>
          <w:lang w:val="kk-KZ"/>
        </w:rPr>
      </w:pPr>
      <w:r w:rsidRPr="00563E92">
        <w:rPr>
          <w:sz w:val="28"/>
          <w:szCs w:val="28"/>
          <w:lang w:val="kk-KZ"/>
        </w:rPr>
        <w:t xml:space="preserve">«Философияның қоғамдағы және жеке адам қалыптасуындағы ролі» </w:t>
      </w:r>
      <w:r>
        <w:rPr>
          <w:sz w:val="28"/>
          <w:szCs w:val="28"/>
          <w:lang w:val="kk-KZ"/>
        </w:rPr>
        <w:t>деген жалпы тақырыпты негізге ала отырып, өз таңдауы бойынша жеке тақырыптар бойынша</w:t>
      </w:r>
      <w:r w:rsidRPr="00563E92">
        <w:rPr>
          <w:sz w:val="28"/>
          <w:szCs w:val="28"/>
          <w:lang w:val="kk-KZ"/>
        </w:rPr>
        <w:t xml:space="preserve"> эссе жазу тапсырылады. </w:t>
      </w:r>
      <w:r>
        <w:rPr>
          <w:sz w:val="28"/>
          <w:szCs w:val="28"/>
          <w:lang w:val="kk-KZ"/>
        </w:rPr>
        <w:t xml:space="preserve"> </w:t>
      </w:r>
      <w:r w:rsidRPr="00563E92">
        <w:rPr>
          <w:sz w:val="28"/>
          <w:szCs w:val="28"/>
          <w:lang w:val="kk-KZ"/>
        </w:rPr>
        <w:t xml:space="preserve">А4 форматта </w:t>
      </w:r>
      <w:r>
        <w:rPr>
          <w:sz w:val="28"/>
          <w:szCs w:val="28"/>
          <w:lang w:val="kk-KZ"/>
        </w:rPr>
        <w:t>1-</w:t>
      </w:r>
      <w:r w:rsidRPr="00563E92">
        <w:rPr>
          <w:sz w:val="28"/>
          <w:szCs w:val="28"/>
          <w:lang w:val="kk-KZ"/>
        </w:rPr>
        <w:t>2 беттей. Эссе философиялық және ғылыми болып шығуы үшін және әркім өз бағытын</w:t>
      </w:r>
      <w:r>
        <w:rPr>
          <w:sz w:val="28"/>
          <w:szCs w:val="28"/>
          <w:lang w:val="kk-KZ"/>
        </w:rPr>
        <w:t>а мағынасыздықпен бұрылып</w:t>
      </w:r>
      <w:r w:rsidRPr="00563E92">
        <w:rPr>
          <w:sz w:val="28"/>
          <w:szCs w:val="28"/>
          <w:lang w:val="kk-KZ"/>
        </w:rPr>
        <w:t xml:space="preserve"> кетпеуі үшін кемі 2 ғылыми сілтеме болуы талап етіледі. </w:t>
      </w:r>
    </w:p>
    <w:p w14:paraId="46AD31F1" w14:textId="77777777" w:rsidR="00602BD4" w:rsidRPr="006C7F75" w:rsidRDefault="00602BD4">
      <w:pPr>
        <w:rPr>
          <w:lang w:val="kk-KZ"/>
        </w:rPr>
      </w:pPr>
      <w:bookmarkStart w:id="9" w:name="_GoBack"/>
      <w:bookmarkEnd w:id="9"/>
    </w:p>
    <w:sectPr w:rsidR="00602BD4" w:rsidRPr="006C7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D4"/>
    <w:rsid w:val="00602BD4"/>
    <w:rsid w:val="006C7F7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5BE5D-6E20-436D-BC9C-37ED4496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7F75"/>
    <w:pPr>
      <w:autoSpaceDN w:val="0"/>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6C7F75"/>
    <w:pPr>
      <w:keepNext/>
      <w:ind w:left="-720"/>
      <w:jc w:val="center"/>
      <w:outlineLvl w:val="0"/>
    </w:pPr>
    <w:rPr>
      <w:b/>
      <w:bCs/>
      <w:sz w:val="22"/>
      <w:lang w:val="kk-KZ"/>
    </w:rPr>
  </w:style>
  <w:style w:type="paragraph" w:styleId="2">
    <w:name w:val="heading 2"/>
    <w:basedOn w:val="a"/>
    <w:next w:val="a"/>
    <w:link w:val="20"/>
    <w:uiPriority w:val="99"/>
    <w:semiHidden/>
    <w:unhideWhenUsed/>
    <w:qFormat/>
    <w:rsid w:val="006C7F75"/>
    <w:pPr>
      <w:keepNext/>
      <w:ind w:left="180" w:right="174" w:firstLine="540"/>
      <w:outlineLvl w:val="1"/>
    </w:pPr>
    <w:rPr>
      <w:b/>
      <w:bCs/>
      <w:i/>
      <w:iCs/>
      <w:sz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7F75"/>
    <w:rPr>
      <w:rFonts w:ascii="Times New Roman" w:eastAsia="Times New Roman" w:hAnsi="Times New Roman" w:cs="Times New Roman"/>
      <w:b/>
      <w:bCs/>
      <w:szCs w:val="24"/>
      <w:lang w:val="kk-KZ" w:eastAsia="ru-RU"/>
    </w:rPr>
  </w:style>
  <w:style w:type="character" w:customStyle="1" w:styleId="20">
    <w:name w:val="Заголовок 2 Знак"/>
    <w:basedOn w:val="a0"/>
    <w:link w:val="2"/>
    <w:uiPriority w:val="99"/>
    <w:semiHidden/>
    <w:rsid w:val="006C7F75"/>
    <w:rPr>
      <w:rFonts w:ascii="Times New Roman" w:eastAsia="Times New Roman" w:hAnsi="Times New Roman" w:cs="Times New Roman"/>
      <w:b/>
      <w:bCs/>
      <w:i/>
      <w:iCs/>
      <w:sz w:val="20"/>
      <w:szCs w:val="24"/>
      <w:lang w:val="kk-KZ" w:eastAsia="ru-RU"/>
    </w:rPr>
  </w:style>
  <w:style w:type="table" w:styleId="a3">
    <w:name w:val="Table Grid"/>
    <w:basedOn w:val="a1"/>
    <w:uiPriority w:val="39"/>
    <w:rsid w:val="006C7F75"/>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2023-01-12T17:33:00Z</dcterms:created>
  <dcterms:modified xsi:type="dcterms:W3CDTF">2023-01-12T17:33:00Z</dcterms:modified>
</cp:coreProperties>
</file>